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541A2433" w:rsidR="00DE3CBF" w:rsidRPr="00221020" w:rsidRDefault="00DE3CBF" w:rsidP="00DE3CBF">
      <w:pPr>
        <w:tabs>
          <w:tab w:val="right" w:pos="9639"/>
        </w:tabs>
        <w:spacing w:before="0"/>
        <w:rPr>
          <w:b/>
          <w:i/>
          <w:sz w:val="28"/>
          <w:szCs w:val="20"/>
        </w:rPr>
      </w:pPr>
      <w:bookmarkStart w:id="0" w:name="OLE_LINK39"/>
      <w:r w:rsidRPr="00221020">
        <w:rPr>
          <w:b/>
          <w:bCs/>
          <w:sz w:val="24"/>
          <w:szCs w:val="20"/>
        </w:rPr>
        <w:t>3GPP TSG-RAN WG2 Meeting #123-bis</w:t>
      </w:r>
      <w:r w:rsidRPr="00221020">
        <w:rPr>
          <w:b/>
          <w:i/>
          <w:sz w:val="28"/>
          <w:szCs w:val="20"/>
        </w:rPr>
        <w:tab/>
      </w:r>
      <w:r w:rsidRPr="00221020">
        <w:rPr>
          <w:b/>
          <w:bCs/>
          <w:iCs/>
          <w:sz w:val="28"/>
          <w:szCs w:val="20"/>
        </w:rPr>
        <w:t>R2-23107</w:t>
      </w:r>
      <w:r>
        <w:rPr>
          <w:b/>
          <w:bCs/>
          <w:iCs/>
          <w:sz w:val="28"/>
          <w:szCs w:val="20"/>
        </w:rPr>
        <w:t>84</w:t>
      </w:r>
    </w:p>
    <w:p w14:paraId="17A5ED1C" w14:textId="77777777" w:rsidR="00DE3CBF" w:rsidRPr="001841BC" w:rsidRDefault="00DE3CBF" w:rsidP="00DE3CBF">
      <w:pPr>
        <w:spacing w:before="0" w:after="120"/>
        <w:outlineLvl w:val="0"/>
        <w:rPr>
          <w:b/>
          <w:sz w:val="24"/>
          <w:szCs w:val="20"/>
        </w:rPr>
      </w:pPr>
      <w:r w:rsidRPr="00221020">
        <w:rPr>
          <w:b/>
          <w:sz w:val="24"/>
          <w:szCs w:val="20"/>
        </w:rPr>
        <w:t>Xiamen, China, Oct 9 – Oct 13, 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2561764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83F47">
        <w:rPr>
          <w:rFonts w:cs="Arial"/>
          <w:sz w:val="22"/>
          <w:szCs w:val="22"/>
        </w:rPr>
        <w:t xml:space="preserve">Discussion on </w:t>
      </w:r>
      <w:r w:rsidR="00C30BFE">
        <w:rPr>
          <w:rFonts w:eastAsia="SimSun"/>
          <w:sz w:val="22"/>
          <w:szCs w:val="22"/>
          <w:lang w:eastAsia="zh-CN"/>
        </w:rPr>
        <w:t xml:space="preserve">UE </w:t>
      </w:r>
      <w:proofErr w:type="spellStart"/>
      <w:r w:rsidR="00D83F47">
        <w:rPr>
          <w:rFonts w:eastAsia="SimSun"/>
          <w:sz w:val="22"/>
          <w:szCs w:val="22"/>
          <w:lang w:eastAsia="zh-CN"/>
        </w:rPr>
        <w:t>QoE</w:t>
      </w:r>
      <w:proofErr w:type="spellEnd"/>
      <w:r w:rsidR="00D83F47">
        <w:rPr>
          <w:rFonts w:eastAsia="SimSun"/>
          <w:sz w:val="22"/>
          <w:szCs w:val="22"/>
          <w:lang w:eastAsia="zh-CN"/>
        </w:rPr>
        <w:t xml:space="preserve"> </w:t>
      </w:r>
      <w:r w:rsidR="00C30BFE">
        <w:rPr>
          <w:rFonts w:eastAsia="SimSun"/>
          <w:sz w:val="22"/>
          <w:szCs w:val="22"/>
          <w:lang w:eastAsia="zh-CN"/>
        </w:rPr>
        <w:t>capabilit</w:t>
      </w:r>
      <w:r w:rsidR="00D83F47">
        <w:rPr>
          <w:rFonts w:eastAsia="SimSun"/>
          <w:sz w:val="22"/>
          <w:szCs w:val="22"/>
          <w:lang w:eastAsia="zh-CN"/>
        </w:rPr>
        <w:t>ies</w:t>
      </w:r>
      <w:r w:rsidR="00C30BFE">
        <w:rPr>
          <w:rFonts w:eastAsia="SimSun"/>
          <w:sz w:val="22"/>
          <w:szCs w:val="22"/>
          <w:lang w:eastAsia="zh-CN"/>
        </w:rPr>
        <w:t xml:space="preserve"> </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4C3E71C0" w:rsidR="00E80119" w:rsidRDefault="00DC3A14" w:rsidP="00D53439">
      <w:pPr>
        <w:spacing w:line="280" w:lineRule="atLeast"/>
        <w:jc w:val="both"/>
        <w:rPr>
          <w:lang w:eastAsia="ko-KR"/>
        </w:rPr>
      </w:pPr>
      <w:r>
        <w:rPr>
          <w:lang w:eastAsia="ko-KR"/>
        </w:rPr>
        <w:t xml:space="preserve">This contribution </w:t>
      </w:r>
      <w:proofErr w:type="gramStart"/>
      <w:r>
        <w:rPr>
          <w:lang w:eastAsia="ko-KR"/>
        </w:rPr>
        <w:t>discuss</w:t>
      </w:r>
      <w:proofErr w:type="gramEnd"/>
      <w:r>
        <w:rPr>
          <w:lang w:eastAsia="ko-KR"/>
        </w:rPr>
        <w:t xml:space="preserve"> UE capabilities for Rel-18 </w:t>
      </w:r>
      <w:proofErr w:type="spellStart"/>
      <w:r>
        <w:rPr>
          <w:lang w:eastAsia="ko-KR"/>
        </w:rPr>
        <w:t>QoE</w:t>
      </w:r>
      <w:proofErr w:type="spellEnd"/>
      <w:r>
        <w:rPr>
          <w:lang w:eastAsia="ko-KR"/>
        </w:rPr>
        <w:t xml:space="preserve"> features</w:t>
      </w:r>
      <w:r w:rsidR="00D35733">
        <w:rPr>
          <w:lang w:eastAsia="ko-KR"/>
        </w:rPr>
        <w:t xml:space="preserve">, including </w:t>
      </w:r>
      <w:proofErr w:type="spellStart"/>
      <w:r w:rsidR="00D35733">
        <w:rPr>
          <w:lang w:eastAsia="ko-KR"/>
        </w:rPr>
        <w:t>QoE</w:t>
      </w:r>
      <w:proofErr w:type="spellEnd"/>
      <w:r w:rsidR="00D35733">
        <w:rPr>
          <w:lang w:eastAsia="ko-KR"/>
        </w:rPr>
        <w:t xml:space="preserve"> collection in IDLE and Inactive state, </w:t>
      </w:r>
      <w:proofErr w:type="spellStart"/>
      <w:r w:rsidR="00D35733">
        <w:rPr>
          <w:lang w:eastAsia="ko-KR"/>
        </w:rPr>
        <w:t>QoE</w:t>
      </w:r>
      <w:proofErr w:type="spellEnd"/>
      <w:r w:rsidR="00D35733">
        <w:rPr>
          <w:lang w:eastAsia="ko-KR"/>
        </w:rPr>
        <w:t xml:space="preserve"> collection in NR-DC, </w:t>
      </w:r>
      <w:proofErr w:type="spellStart"/>
      <w:r w:rsidR="00D35733">
        <w:rPr>
          <w:lang w:eastAsia="ko-KR"/>
        </w:rPr>
        <w:t>enhancemnets</w:t>
      </w:r>
      <w:proofErr w:type="spellEnd"/>
      <w:r w:rsidR="00D35733">
        <w:rPr>
          <w:lang w:eastAsia="ko-KR"/>
        </w:rPr>
        <w:t xml:space="preserve"> for Rel-17 leftover issues.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CF96EC0" w14:textId="5E080987" w:rsidR="00DC3A14" w:rsidRDefault="00DC3A14" w:rsidP="00DC3A14">
      <w:pPr>
        <w:tabs>
          <w:tab w:val="left" w:pos="1701"/>
        </w:tabs>
        <w:spacing w:after="200" w:line="276" w:lineRule="auto"/>
        <w:rPr>
          <w:rFonts w:eastAsia="SimSun"/>
          <w:u w:val="single"/>
          <w:lang w:eastAsia="zh-CN"/>
        </w:rPr>
      </w:pPr>
      <w:r w:rsidRPr="00682624">
        <w:rPr>
          <w:rFonts w:eastAsia="SimSun"/>
          <w:u w:val="single"/>
          <w:lang w:eastAsia="zh-CN"/>
        </w:rPr>
        <w:t xml:space="preserve">UE capabilities on </w:t>
      </w:r>
      <w:r w:rsidR="00C67AD3">
        <w:rPr>
          <w:rFonts w:eastAsia="SimSun"/>
          <w:u w:val="single"/>
          <w:lang w:eastAsia="zh-CN"/>
        </w:rPr>
        <w:t xml:space="preserve">MBS service </w:t>
      </w:r>
      <w:proofErr w:type="spellStart"/>
      <w:r w:rsidR="00C67AD3">
        <w:rPr>
          <w:rFonts w:eastAsia="SimSun"/>
          <w:u w:val="single"/>
          <w:lang w:eastAsia="zh-CN"/>
        </w:rPr>
        <w:t>QoE</w:t>
      </w:r>
      <w:proofErr w:type="spellEnd"/>
      <w:r w:rsidR="00C67AD3">
        <w:rPr>
          <w:rFonts w:eastAsia="SimSun"/>
          <w:u w:val="single"/>
          <w:lang w:eastAsia="zh-CN"/>
        </w:rPr>
        <w:t xml:space="preserve"> collection</w:t>
      </w:r>
    </w:p>
    <w:p w14:paraId="5037FD8B" w14:textId="38B3D534" w:rsidR="00125243" w:rsidRPr="00E05369" w:rsidRDefault="00125243" w:rsidP="00E0536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 xml:space="preserve">Since IDLE and Inactive state </w:t>
      </w:r>
      <w:proofErr w:type="spellStart"/>
      <w:r w:rsidRPr="00E05369">
        <w:t>QoE</w:t>
      </w:r>
      <w:proofErr w:type="spellEnd"/>
      <w:r w:rsidRPr="00E05369">
        <w:t xml:space="preserve"> collection is for MBS broadcast service</w:t>
      </w:r>
      <w:r w:rsidR="00FC2DD1">
        <w:t xml:space="preserve">, then only those UEs supports MBS broadcast service can report of supporting </w:t>
      </w:r>
      <w:proofErr w:type="spellStart"/>
      <w:r w:rsidR="00FC2DD1">
        <w:t>QoE</w:t>
      </w:r>
      <w:proofErr w:type="spellEnd"/>
      <w:r w:rsidR="00FC2DD1">
        <w:t xml:space="preserve"> collection in IDLE/Inactive state</w:t>
      </w:r>
    </w:p>
    <w:p w14:paraId="18C25A67" w14:textId="2A0FD96F" w:rsidR="00DC3A14" w:rsidRDefault="00DC3A14"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UE </w:t>
      </w:r>
      <w:r w:rsidR="00FC2DD1">
        <w:rPr>
          <w:b/>
          <w:bCs/>
        </w:rPr>
        <w:t xml:space="preserve">can </w:t>
      </w:r>
      <w:r>
        <w:rPr>
          <w:b/>
          <w:bCs/>
        </w:rPr>
        <w:t xml:space="preserve">report </w:t>
      </w:r>
      <w:r w:rsidRPr="000F7BA6">
        <w:rPr>
          <w:b/>
          <w:bCs/>
        </w:rPr>
        <w:t xml:space="preserve">capability of supporting IDLE and Inactive state </w:t>
      </w:r>
      <w:proofErr w:type="spellStart"/>
      <w:r w:rsidRPr="000F7BA6">
        <w:rPr>
          <w:b/>
          <w:bCs/>
        </w:rPr>
        <w:t>QoE</w:t>
      </w:r>
      <w:proofErr w:type="spellEnd"/>
      <w:r w:rsidRPr="000F7BA6">
        <w:rPr>
          <w:b/>
          <w:bCs/>
        </w:rPr>
        <w:t xml:space="preserve"> </w:t>
      </w:r>
      <w:r w:rsidR="00CB66BD">
        <w:rPr>
          <w:b/>
          <w:bCs/>
        </w:rPr>
        <w:t>collection</w:t>
      </w:r>
      <w:r w:rsidR="00CB66BD" w:rsidRPr="000F7BA6">
        <w:rPr>
          <w:b/>
          <w:bCs/>
        </w:rPr>
        <w:t xml:space="preserve"> </w:t>
      </w:r>
      <w:r w:rsidRPr="000F7BA6">
        <w:rPr>
          <w:b/>
          <w:bCs/>
        </w:rPr>
        <w:t>only when UE supports MBS broadcast.</w:t>
      </w:r>
    </w:p>
    <w:p w14:paraId="604A2BC7" w14:textId="7B6A8BFC" w:rsidR="00B73481" w:rsidRDefault="00C56991" w:rsidP="00C5699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 xml:space="preserve">Another issue is whether to introduce UE capability </w:t>
      </w:r>
      <w:r>
        <w:t xml:space="preserve">for CONNECTE state for MBS service, </w:t>
      </w:r>
      <w:r w:rsidR="00B73481">
        <w:t xml:space="preserve">SA4 replied </w:t>
      </w:r>
      <w:r w:rsidR="00B73481" w:rsidRPr="00163C29">
        <w:t>in</w:t>
      </w:r>
      <w:r w:rsidR="00163C29" w:rsidRPr="00163C29">
        <w:t xml:space="preserve"> </w:t>
      </w:r>
      <w:r w:rsidR="00B73481" w:rsidRPr="00163C29">
        <w:t>[</w:t>
      </w:r>
      <w:r w:rsidR="00163C29" w:rsidRPr="00163C29">
        <w:t>2</w:t>
      </w:r>
      <w:r w:rsidR="00B73481" w:rsidRPr="00163C29">
        <w:t>] that</w:t>
      </w:r>
      <w:r w:rsidR="00B73481">
        <w:t xml:space="preserve"> there is no new service type for </w:t>
      </w:r>
      <w:r w:rsidR="00D11F0A">
        <w:t>MBS service and MBS is treated as delivery mode</w:t>
      </w:r>
      <w:r w:rsidR="00256F3C">
        <w:t xml:space="preserve">. </w:t>
      </w:r>
      <w:r w:rsidR="00A2774C">
        <w:t>If</w:t>
      </w:r>
      <w:r w:rsidR="00C67AD3">
        <w:t xml:space="preserve"> multicast delivery mode is introduced for CONNECTED </w:t>
      </w:r>
      <w:proofErr w:type="spellStart"/>
      <w:r w:rsidR="00C67AD3">
        <w:t>QoE</w:t>
      </w:r>
      <w:proofErr w:type="spellEnd"/>
      <w:r w:rsidR="00C67AD3">
        <w:t xml:space="preserve"> collection</w:t>
      </w:r>
      <w:r w:rsidR="0022360E">
        <w:t xml:space="preserve"> in AS layer</w:t>
      </w:r>
      <w:r w:rsidR="00C67AD3">
        <w:t>,</w:t>
      </w:r>
      <w:r w:rsidR="00161903">
        <w:t xml:space="preserve"> considering UE </w:t>
      </w:r>
      <w:proofErr w:type="gramStart"/>
      <w:r w:rsidR="00161903">
        <w:t>has to</w:t>
      </w:r>
      <w:proofErr w:type="gramEnd"/>
      <w:r w:rsidR="00161903">
        <w:t xml:space="preserve"> support multicast delivery mode,</w:t>
      </w:r>
      <w:r w:rsidR="00C67AD3">
        <w:t xml:space="preserve"> </w:t>
      </w:r>
      <w:r w:rsidR="005A3FDA">
        <w:t>then a new UE capability is needed.</w:t>
      </w:r>
    </w:p>
    <w:p w14:paraId="7312CF59" w14:textId="3D29DD3B" w:rsidR="00DC3A14" w:rsidRDefault="00ED5614"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If</w:t>
      </w:r>
      <w:r w:rsidR="009D560D">
        <w:rPr>
          <w:b/>
          <w:bCs/>
        </w:rPr>
        <w:t xml:space="preserve"> multicast delivery mode is introduced for CONNECTED </w:t>
      </w:r>
      <w:proofErr w:type="spellStart"/>
      <w:r w:rsidR="009D560D">
        <w:rPr>
          <w:b/>
          <w:bCs/>
        </w:rPr>
        <w:t>QoE</w:t>
      </w:r>
      <w:proofErr w:type="spellEnd"/>
      <w:r w:rsidR="009D560D">
        <w:rPr>
          <w:b/>
          <w:bCs/>
        </w:rPr>
        <w:t xml:space="preserve"> collection, then a new UE capability is needed to be reported to the </w:t>
      </w:r>
      <w:proofErr w:type="spellStart"/>
      <w:r w:rsidR="009D560D">
        <w:rPr>
          <w:b/>
          <w:bCs/>
        </w:rPr>
        <w:t>gNB</w:t>
      </w:r>
      <w:proofErr w:type="spellEnd"/>
      <w:r w:rsidR="00E66CE8">
        <w:rPr>
          <w:b/>
          <w:bCs/>
        </w:rPr>
        <w:t>.</w:t>
      </w:r>
    </w:p>
    <w:p w14:paraId="47E97D0D" w14:textId="5EBD78EF" w:rsidR="00E34F8D" w:rsidRDefault="00E34F8D"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In last </w:t>
      </w:r>
      <w:r w:rsidR="004944EC">
        <w:t xml:space="preserve">RAN2 meeting, it was agreed </w:t>
      </w:r>
      <w:r w:rsidR="0068430B">
        <w:t>to introduce a UE capability for the supported buffer size. But is still FFS whether this is shared or additional to the Rel-17 buffer size requirement.</w:t>
      </w:r>
    </w:p>
    <w:p w14:paraId="076A0060" w14:textId="77777777" w:rsidR="004F6C35" w:rsidRPr="004E616D" w:rsidRDefault="004F6C35" w:rsidP="004F6C35">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t xml:space="preserve">Introduce a UE capability for the supported buffer size. It is conditionally mandatory if UE supports MBS </w:t>
      </w:r>
      <w:proofErr w:type="spellStart"/>
      <w:r>
        <w:t>QoE</w:t>
      </w:r>
      <w:proofErr w:type="spellEnd"/>
      <w:r>
        <w:t>. The range is from 64 kB to 1024 kB (exact values can be discussed in RRC running CR discussion). FFS whether this is shared or additional to the Rel-17 buffer size requirement.</w:t>
      </w:r>
    </w:p>
    <w:p w14:paraId="7F840969" w14:textId="4B1A72D0" w:rsidR="004F6C35" w:rsidRDefault="0068430B"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rPr>
      </w:pPr>
      <w:r>
        <w:rPr>
          <w:lang w:val="en-GB"/>
        </w:rPr>
        <w:t xml:space="preserve">In Rel-17, the AS buffer size is 64KB and used to buffer the </w:t>
      </w:r>
      <w:proofErr w:type="spellStart"/>
      <w:r>
        <w:rPr>
          <w:lang w:val="en-GB"/>
        </w:rPr>
        <w:t>QoE</w:t>
      </w:r>
      <w:proofErr w:type="spellEnd"/>
      <w:r>
        <w:rPr>
          <w:lang w:val="en-GB"/>
        </w:rPr>
        <w:t xml:space="preserve"> data when </w:t>
      </w:r>
      <w:proofErr w:type="spellStart"/>
      <w:r>
        <w:rPr>
          <w:lang w:val="en-GB"/>
        </w:rPr>
        <w:t>QoE</w:t>
      </w:r>
      <w:proofErr w:type="spellEnd"/>
      <w:r>
        <w:rPr>
          <w:lang w:val="en-GB"/>
        </w:rPr>
        <w:t xml:space="preserve"> reporting is paused. When the UE is released to Inactive state, UE should continue to buffer the </w:t>
      </w:r>
      <w:proofErr w:type="spellStart"/>
      <w:r>
        <w:rPr>
          <w:lang w:val="en-GB"/>
        </w:rPr>
        <w:t>QoE</w:t>
      </w:r>
      <w:proofErr w:type="spellEnd"/>
      <w:r>
        <w:rPr>
          <w:lang w:val="en-GB"/>
        </w:rPr>
        <w:t xml:space="preserve"> data</w:t>
      </w:r>
      <w:r w:rsidR="00E32EB0">
        <w:rPr>
          <w:lang w:val="en-GB"/>
        </w:rPr>
        <w:t>.</w:t>
      </w:r>
      <w:r w:rsidR="0049239C">
        <w:rPr>
          <w:lang w:val="en-GB"/>
        </w:rPr>
        <w:t xml:space="preserve"> </w:t>
      </w:r>
      <w:proofErr w:type="gramStart"/>
      <w:r w:rsidR="0049239C">
        <w:rPr>
          <w:lang w:val="en-GB"/>
        </w:rPr>
        <w:t>Actually, buffering</w:t>
      </w:r>
      <w:proofErr w:type="gramEnd"/>
      <w:r w:rsidR="0049239C">
        <w:rPr>
          <w:lang w:val="en-GB"/>
        </w:rPr>
        <w:t xml:space="preserve"> </w:t>
      </w:r>
      <w:proofErr w:type="spellStart"/>
      <w:r w:rsidR="0049239C">
        <w:rPr>
          <w:lang w:val="en-GB"/>
        </w:rPr>
        <w:t>QoE</w:t>
      </w:r>
      <w:proofErr w:type="spellEnd"/>
      <w:r w:rsidR="0049239C">
        <w:rPr>
          <w:lang w:val="en-GB"/>
        </w:rPr>
        <w:t xml:space="preserve"> data in Inactive state is not critical</w:t>
      </w:r>
      <w:r w:rsidR="00082661">
        <w:rPr>
          <w:lang w:val="en-GB"/>
        </w:rPr>
        <w:t xml:space="preserve">, the proper </w:t>
      </w:r>
      <w:proofErr w:type="spellStart"/>
      <w:r w:rsidR="00082661">
        <w:rPr>
          <w:lang w:val="en-GB"/>
        </w:rPr>
        <w:t>gNB</w:t>
      </w:r>
      <w:proofErr w:type="spellEnd"/>
      <w:r w:rsidR="00082661">
        <w:rPr>
          <w:lang w:val="en-GB"/>
        </w:rPr>
        <w:t xml:space="preserve"> implementation should configure the UE to report the buffered </w:t>
      </w:r>
      <w:proofErr w:type="spellStart"/>
      <w:r w:rsidR="00082661">
        <w:rPr>
          <w:lang w:val="en-GB"/>
        </w:rPr>
        <w:t>QoE</w:t>
      </w:r>
      <w:proofErr w:type="spellEnd"/>
      <w:r w:rsidR="00082661">
        <w:rPr>
          <w:lang w:val="en-GB"/>
        </w:rPr>
        <w:t xml:space="preserve"> data before releasing the UE into Inactive state.</w:t>
      </w:r>
    </w:p>
    <w:p w14:paraId="6E1C0D77" w14:textId="4BA14E00" w:rsidR="00E32EB0" w:rsidRDefault="00E32EB0"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rPr>
      </w:pPr>
      <w:r>
        <w:rPr>
          <w:lang w:val="en-GB"/>
        </w:rPr>
        <w:t xml:space="preserve">In Rel-18, </w:t>
      </w:r>
      <w:r w:rsidR="00577324">
        <w:rPr>
          <w:lang w:val="en-GB"/>
        </w:rPr>
        <w:t xml:space="preserve">when the UE reports the supported buffer size to the </w:t>
      </w:r>
      <w:proofErr w:type="spellStart"/>
      <w:r w:rsidR="00577324">
        <w:rPr>
          <w:lang w:val="en-GB"/>
        </w:rPr>
        <w:t>gNB</w:t>
      </w:r>
      <w:proofErr w:type="spellEnd"/>
      <w:r w:rsidR="00577324">
        <w:rPr>
          <w:lang w:val="en-GB"/>
        </w:rPr>
        <w:t xml:space="preserve">, </w:t>
      </w:r>
      <w:r w:rsidR="0049239C">
        <w:rPr>
          <w:lang w:val="en-GB"/>
        </w:rPr>
        <w:t>if</w:t>
      </w:r>
      <w:r w:rsidR="00082661">
        <w:rPr>
          <w:lang w:val="en-GB"/>
        </w:rPr>
        <w:t xml:space="preserve"> the UE reports a low buffer size capability</w:t>
      </w:r>
      <w:r w:rsidR="00005729">
        <w:rPr>
          <w:lang w:val="en-GB"/>
        </w:rPr>
        <w:t xml:space="preserve">, </w:t>
      </w:r>
      <w:proofErr w:type="spellStart"/>
      <w:r w:rsidR="00005729">
        <w:rPr>
          <w:lang w:val="en-GB"/>
        </w:rPr>
        <w:t>gNB</w:t>
      </w:r>
      <w:proofErr w:type="spellEnd"/>
      <w:r w:rsidR="00005729">
        <w:rPr>
          <w:lang w:val="en-GB"/>
        </w:rPr>
        <w:t xml:space="preserve"> should resume </w:t>
      </w:r>
      <w:proofErr w:type="spellStart"/>
      <w:r w:rsidR="00005729">
        <w:rPr>
          <w:lang w:val="en-GB"/>
        </w:rPr>
        <w:t>QoE</w:t>
      </w:r>
      <w:proofErr w:type="spellEnd"/>
      <w:r w:rsidR="00005729">
        <w:rPr>
          <w:lang w:val="en-GB"/>
        </w:rPr>
        <w:t xml:space="preserve"> reporting before releasing the UE into Inactive state. Then the buffer size capability should be shared with the Rel-17 buffer size requirement.</w:t>
      </w:r>
    </w:p>
    <w:p w14:paraId="063A2820" w14:textId="3A3EEE1F" w:rsidR="00005729" w:rsidRDefault="00956D94" w:rsidP="007C1B32">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7C1B32">
        <w:rPr>
          <w:b/>
          <w:bCs/>
        </w:rPr>
        <w:t>T</w:t>
      </w:r>
      <w:r w:rsidR="002C0F8D" w:rsidRPr="007C1B32">
        <w:rPr>
          <w:b/>
          <w:bCs/>
        </w:rPr>
        <w:t>he buffer size capability should be shared with the Rel-17 buffer size requirement.</w:t>
      </w:r>
      <w:r w:rsidR="007719E0" w:rsidRPr="007C1B32">
        <w:rPr>
          <w:b/>
          <w:bCs/>
        </w:rPr>
        <w:t xml:space="preserve"> If the UE reports a low buffer size capability, </w:t>
      </w:r>
      <w:proofErr w:type="spellStart"/>
      <w:r w:rsidR="007719E0" w:rsidRPr="007C1B32">
        <w:rPr>
          <w:b/>
          <w:bCs/>
        </w:rPr>
        <w:t>gNB</w:t>
      </w:r>
      <w:proofErr w:type="spellEnd"/>
      <w:r w:rsidR="007719E0" w:rsidRPr="007C1B32">
        <w:rPr>
          <w:b/>
          <w:bCs/>
        </w:rPr>
        <w:t xml:space="preserve"> </w:t>
      </w:r>
      <w:r w:rsidR="007C1B32" w:rsidRPr="007C1B32">
        <w:rPr>
          <w:b/>
          <w:bCs/>
        </w:rPr>
        <w:t>can</w:t>
      </w:r>
      <w:r w:rsidR="007719E0" w:rsidRPr="007C1B32">
        <w:rPr>
          <w:b/>
          <w:bCs/>
        </w:rPr>
        <w:t xml:space="preserve"> resume </w:t>
      </w:r>
      <w:proofErr w:type="spellStart"/>
      <w:r w:rsidR="007719E0" w:rsidRPr="007C1B32">
        <w:rPr>
          <w:b/>
          <w:bCs/>
        </w:rPr>
        <w:t>QoE</w:t>
      </w:r>
      <w:proofErr w:type="spellEnd"/>
      <w:r w:rsidR="007719E0" w:rsidRPr="007C1B32">
        <w:rPr>
          <w:b/>
          <w:bCs/>
        </w:rPr>
        <w:t xml:space="preserve"> reporting before releasing the UE into Inactive state</w:t>
      </w:r>
      <w:r w:rsidR="007C1B32" w:rsidRPr="007C1B32">
        <w:rPr>
          <w:b/>
          <w:bCs/>
        </w:rPr>
        <w:t>.</w:t>
      </w:r>
    </w:p>
    <w:p w14:paraId="1B41FA59" w14:textId="4D884E55" w:rsidR="00F56566" w:rsidRPr="00F12C76" w:rsidRDefault="00F56566" w:rsidP="00F12C7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Send LS to SA4 on UE capability for IDLE and Inactive state </w:t>
      </w:r>
      <w:proofErr w:type="spellStart"/>
      <w:r>
        <w:rPr>
          <w:b/>
          <w:bCs/>
        </w:rPr>
        <w:t>QoE</w:t>
      </w:r>
      <w:proofErr w:type="spellEnd"/>
      <w:r>
        <w:rPr>
          <w:b/>
          <w:bCs/>
        </w:rPr>
        <w:t xml:space="preserve"> collection.</w:t>
      </w:r>
    </w:p>
    <w:p w14:paraId="0C8E1D12" w14:textId="107DDF3A" w:rsidR="00DC3A14" w:rsidRDefault="00DC3A14"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0F7BA6">
        <w:rPr>
          <w:u w:val="single"/>
        </w:rPr>
        <w:t xml:space="preserve">UE capabilities on NR-DC </w:t>
      </w:r>
      <w:proofErr w:type="spellStart"/>
      <w:r w:rsidRPr="000F7BA6">
        <w:rPr>
          <w:u w:val="single"/>
        </w:rPr>
        <w:t>QoE</w:t>
      </w:r>
      <w:proofErr w:type="spellEnd"/>
    </w:p>
    <w:p w14:paraId="2D699E1F" w14:textId="374D7788" w:rsidR="003704A0" w:rsidRPr="00E05369" w:rsidRDefault="008245CA"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NR</w:t>
      </w:r>
      <w:r w:rsidR="003704A0" w:rsidRPr="00E05369">
        <w:t xml:space="preserve">-DC </w:t>
      </w:r>
      <w:proofErr w:type="spellStart"/>
      <w:r w:rsidR="003704A0" w:rsidRPr="00E05369">
        <w:t>QoE</w:t>
      </w:r>
      <w:proofErr w:type="spellEnd"/>
      <w:r w:rsidR="003704A0" w:rsidRPr="00E05369">
        <w:t xml:space="preserve"> collection is new</w:t>
      </w:r>
      <w:r w:rsidR="003704A0">
        <w:t xml:space="preserve"> feature with introducing </w:t>
      </w:r>
      <w:proofErr w:type="spellStart"/>
      <w:r w:rsidR="003704A0">
        <w:t>QoE</w:t>
      </w:r>
      <w:proofErr w:type="spellEnd"/>
      <w:r w:rsidR="003704A0">
        <w:t xml:space="preserve"> configuration</w:t>
      </w:r>
      <w:r>
        <w:t xml:space="preserve">, then UE capability should be introduced for </w:t>
      </w:r>
      <w:proofErr w:type="spellStart"/>
      <w:r>
        <w:t>QoE</w:t>
      </w:r>
      <w:proofErr w:type="spellEnd"/>
      <w:r>
        <w:t xml:space="preserve"> collection in NR-DC</w:t>
      </w:r>
      <w:r w:rsidR="00E63E8D">
        <w:t>.</w:t>
      </w:r>
    </w:p>
    <w:p w14:paraId="4D3D5C14" w14:textId="241F324E" w:rsidR="008245CA" w:rsidRDefault="008245CA" w:rsidP="008245CA">
      <w:pPr>
        <w:pStyle w:val="ListParagraph"/>
        <w:numPr>
          <w:ilvl w:val="0"/>
          <w:numId w:val="22"/>
        </w:numPr>
        <w:rPr>
          <w:rFonts w:eastAsia="SimSun"/>
          <w:b/>
          <w:bCs/>
          <w:lang w:eastAsia="zh-CN"/>
        </w:rPr>
      </w:pPr>
      <w:r w:rsidRPr="00CC71AB">
        <w:rPr>
          <w:b/>
          <w:bCs/>
        </w:rPr>
        <w:t xml:space="preserve">Introduce UE capability of supporting NR-DC </w:t>
      </w:r>
      <w:r w:rsidR="00E63E8D">
        <w:rPr>
          <w:b/>
          <w:bCs/>
        </w:rPr>
        <w:t xml:space="preserve">configuration </w:t>
      </w:r>
      <w:r w:rsidRPr="00CC71AB">
        <w:rPr>
          <w:rFonts w:eastAsia="SimSun"/>
          <w:b/>
          <w:bCs/>
          <w:lang w:eastAsia="zh-CN"/>
        </w:rPr>
        <w:t>with radio access capability parameter</w:t>
      </w:r>
      <w:r w:rsidR="00E63E8D">
        <w:rPr>
          <w:rFonts w:eastAsia="SimSun"/>
          <w:b/>
          <w:bCs/>
          <w:lang w:eastAsia="zh-CN"/>
        </w:rPr>
        <w:t>.</w:t>
      </w:r>
      <w:r w:rsidRPr="00CC71AB">
        <w:rPr>
          <w:rFonts w:eastAsia="SimSun"/>
          <w:b/>
          <w:bCs/>
          <w:lang w:eastAsia="zh-CN"/>
        </w:rPr>
        <w:t xml:space="preserve"> </w:t>
      </w:r>
    </w:p>
    <w:p w14:paraId="60A348A9" w14:textId="0620462A" w:rsidR="008245CA" w:rsidRPr="00E63E8D" w:rsidRDefault="00E63E8D" w:rsidP="00E05369">
      <w:pPr>
        <w:rPr>
          <w:rFonts w:eastAsia="SimSun"/>
          <w:lang w:eastAsia="zh-CN"/>
        </w:rPr>
      </w:pPr>
      <w:r w:rsidRPr="00E05369">
        <w:rPr>
          <w:rFonts w:eastAsia="SimSun"/>
          <w:lang w:eastAsia="zh-CN"/>
        </w:rPr>
        <w:t xml:space="preserve">SRB5 is agreed to be introduced </w:t>
      </w:r>
      <w:r>
        <w:rPr>
          <w:rFonts w:eastAsia="SimSun"/>
          <w:lang w:eastAsia="zh-CN"/>
        </w:rPr>
        <w:t xml:space="preserve">for UE reporting </w:t>
      </w:r>
      <w:proofErr w:type="spellStart"/>
      <w:r>
        <w:rPr>
          <w:rFonts w:eastAsia="SimSun"/>
          <w:lang w:eastAsia="zh-CN"/>
        </w:rPr>
        <w:t>QoE</w:t>
      </w:r>
      <w:proofErr w:type="spellEnd"/>
      <w:r>
        <w:rPr>
          <w:rFonts w:eastAsia="SimSun"/>
          <w:lang w:eastAsia="zh-CN"/>
        </w:rPr>
        <w:t xml:space="preserve"> data to SN, this is new SRB and</w:t>
      </w:r>
      <w:r w:rsidR="002A084A">
        <w:rPr>
          <w:rFonts w:eastAsia="SimSun"/>
          <w:lang w:eastAsia="zh-CN"/>
        </w:rPr>
        <w:t xml:space="preserve"> similar with SRB3,</w:t>
      </w:r>
      <w:r>
        <w:rPr>
          <w:rFonts w:eastAsia="SimSun"/>
          <w:lang w:eastAsia="zh-CN"/>
        </w:rPr>
        <w:t xml:space="preserve"> it should be optional for the UE to support SRB</w:t>
      </w:r>
      <w:r w:rsidR="002A084A">
        <w:rPr>
          <w:rFonts w:eastAsia="SimSun"/>
          <w:lang w:eastAsia="zh-CN"/>
        </w:rPr>
        <w:t>5</w:t>
      </w:r>
      <w:r>
        <w:rPr>
          <w:rFonts w:eastAsia="SimSun"/>
          <w:lang w:eastAsia="zh-CN"/>
        </w:rPr>
        <w:t>.</w:t>
      </w:r>
    </w:p>
    <w:p w14:paraId="3A0ACA22" w14:textId="282A6A9B" w:rsidR="00E63E8D" w:rsidRPr="00E05369" w:rsidRDefault="00DC3A14" w:rsidP="006B1881">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63E8D">
        <w:rPr>
          <w:b/>
          <w:bCs/>
        </w:rPr>
        <w:lastRenderedPageBreak/>
        <w:t xml:space="preserve">Introduce UE capability of supporting SRB5 </w:t>
      </w:r>
      <w:r w:rsidR="00E63E8D">
        <w:rPr>
          <w:b/>
          <w:bCs/>
        </w:rPr>
        <w:t xml:space="preserve">for </w:t>
      </w:r>
      <w:proofErr w:type="spellStart"/>
      <w:r w:rsidR="00E63E8D" w:rsidRPr="00D929F0">
        <w:rPr>
          <w:b/>
          <w:bCs/>
        </w:rPr>
        <w:t>QoE</w:t>
      </w:r>
      <w:proofErr w:type="spellEnd"/>
      <w:r w:rsidR="00E63E8D" w:rsidRPr="00D929F0">
        <w:rPr>
          <w:b/>
          <w:bCs/>
        </w:rPr>
        <w:t xml:space="preserve"> reporting</w:t>
      </w:r>
      <w:r w:rsidR="00E63E8D" w:rsidRPr="00E63E8D">
        <w:rPr>
          <w:rFonts w:eastAsia="Times New Roman"/>
          <w:b/>
          <w:bCs/>
          <w:lang w:eastAsia="ko-KR"/>
        </w:rPr>
        <w:t xml:space="preserve"> </w:t>
      </w:r>
      <w:r w:rsidRPr="00E63E8D">
        <w:rPr>
          <w:rFonts w:eastAsia="Times New Roman"/>
          <w:b/>
          <w:bCs/>
          <w:lang w:eastAsia="ko-KR"/>
        </w:rPr>
        <w:t>with radio access capability parameters</w:t>
      </w:r>
      <w:r w:rsidR="00E63E8D">
        <w:rPr>
          <w:b/>
          <w:bCs/>
        </w:rPr>
        <w:t>.</w:t>
      </w:r>
    </w:p>
    <w:bookmarkEnd w:id="4"/>
    <w:bookmarkEnd w:id="5"/>
    <w:p w14:paraId="78A0A4AB" w14:textId="1EBDE31F"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0D89B00E" w14:textId="0DB65626"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27139EF0" w14:textId="0369282F" w:rsidR="00FD186C" w:rsidRPr="00682624" w:rsidRDefault="009C41AA" w:rsidP="00A87415">
      <w:pPr>
        <w:tabs>
          <w:tab w:val="left" w:pos="1701"/>
        </w:tabs>
        <w:spacing w:after="200" w:line="276" w:lineRule="auto"/>
        <w:rPr>
          <w:rFonts w:eastAsia="SimSun"/>
          <w:u w:val="single"/>
          <w:lang w:eastAsia="zh-CN"/>
        </w:rPr>
      </w:pPr>
      <w:r w:rsidRPr="00682624">
        <w:rPr>
          <w:rFonts w:eastAsia="SimSun"/>
          <w:u w:val="single"/>
          <w:lang w:eastAsia="zh-CN"/>
        </w:rPr>
        <w:t xml:space="preserve">UE capabilities on IDLE/Inactive state </w:t>
      </w:r>
      <w:proofErr w:type="spellStart"/>
      <w:r w:rsidRPr="00682624">
        <w:rPr>
          <w:rFonts w:eastAsia="SimSun"/>
          <w:u w:val="single"/>
          <w:lang w:eastAsia="zh-CN"/>
        </w:rPr>
        <w:t>QoE</w:t>
      </w:r>
      <w:proofErr w:type="spellEnd"/>
    </w:p>
    <w:p w14:paraId="390FBF65" w14:textId="77777777" w:rsidR="0097302E" w:rsidRDefault="0097302E" w:rsidP="0097302E">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UE can report </w:t>
      </w:r>
      <w:r w:rsidRPr="000F7BA6">
        <w:rPr>
          <w:b/>
          <w:bCs/>
        </w:rPr>
        <w:t xml:space="preserve">capability of supporting IDLE and Inactive state </w:t>
      </w:r>
      <w:proofErr w:type="spellStart"/>
      <w:r w:rsidRPr="000F7BA6">
        <w:rPr>
          <w:b/>
          <w:bCs/>
        </w:rPr>
        <w:t>QoE</w:t>
      </w:r>
      <w:proofErr w:type="spellEnd"/>
      <w:r w:rsidRPr="000F7BA6">
        <w:rPr>
          <w:b/>
          <w:bCs/>
        </w:rPr>
        <w:t xml:space="preserve"> </w:t>
      </w:r>
      <w:r>
        <w:rPr>
          <w:b/>
          <w:bCs/>
        </w:rPr>
        <w:t>collection</w:t>
      </w:r>
      <w:r w:rsidRPr="000F7BA6">
        <w:rPr>
          <w:b/>
          <w:bCs/>
        </w:rPr>
        <w:t xml:space="preserve"> only when UE supports MBS broadcast.</w:t>
      </w:r>
    </w:p>
    <w:p w14:paraId="1B7822F0" w14:textId="77777777" w:rsidR="0097302E" w:rsidRDefault="0097302E" w:rsidP="0097302E">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If multicast delivery mode is introduced for CONNECTED </w:t>
      </w:r>
      <w:proofErr w:type="spellStart"/>
      <w:r>
        <w:rPr>
          <w:b/>
          <w:bCs/>
        </w:rPr>
        <w:t>QoE</w:t>
      </w:r>
      <w:proofErr w:type="spellEnd"/>
      <w:r>
        <w:rPr>
          <w:b/>
          <w:bCs/>
        </w:rPr>
        <w:t xml:space="preserve"> collection, then a new UE capability is needed to be reported to the </w:t>
      </w:r>
      <w:proofErr w:type="spellStart"/>
      <w:r>
        <w:rPr>
          <w:b/>
          <w:bCs/>
        </w:rPr>
        <w:t>gNB</w:t>
      </w:r>
      <w:proofErr w:type="spellEnd"/>
      <w:r>
        <w:rPr>
          <w:b/>
          <w:bCs/>
        </w:rPr>
        <w:t>.</w:t>
      </w:r>
    </w:p>
    <w:p w14:paraId="77C85B0E" w14:textId="77777777" w:rsidR="0097302E" w:rsidRDefault="0097302E" w:rsidP="0097302E">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7C1B32">
        <w:rPr>
          <w:b/>
          <w:bCs/>
        </w:rPr>
        <w:t xml:space="preserve">The buffer size capability should be shared with the Rel-17 buffer size requirement. If the UE reports a low buffer size capability, </w:t>
      </w:r>
      <w:proofErr w:type="spellStart"/>
      <w:r w:rsidRPr="007C1B32">
        <w:rPr>
          <w:b/>
          <w:bCs/>
        </w:rPr>
        <w:t>gNB</w:t>
      </w:r>
      <w:proofErr w:type="spellEnd"/>
      <w:r w:rsidRPr="007C1B32">
        <w:rPr>
          <w:b/>
          <w:bCs/>
        </w:rPr>
        <w:t xml:space="preserve"> can resume </w:t>
      </w:r>
      <w:proofErr w:type="spellStart"/>
      <w:r w:rsidRPr="007C1B32">
        <w:rPr>
          <w:b/>
          <w:bCs/>
        </w:rPr>
        <w:t>QoE</w:t>
      </w:r>
      <w:proofErr w:type="spellEnd"/>
      <w:r w:rsidRPr="007C1B32">
        <w:rPr>
          <w:b/>
          <w:bCs/>
        </w:rPr>
        <w:t xml:space="preserve"> reporting before releasing the UE into Inactive state.</w:t>
      </w:r>
    </w:p>
    <w:p w14:paraId="5C5A146E" w14:textId="77777777" w:rsidR="0097302E" w:rsidRPr="00F12C76" w:rsidRDefault="0097302E" w:rsidP="0097302E">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Send LS to SA4 on UE capability for IDLE and Inactive state </w:t>
      </w:r>
      <w:proofErr w:type="spellStart"/>
      <w:r>
        <w:rPr>
          <w:b/>
          <w:bCs/>
        </w:rPr>
        <w:t>QoE</w:t>
      </w:r>
      <w:proofErr w:type="spellEnd"/>
      <w:r>
        <w:rPr>
          <w:b/>
          <w:bCs/>
        </w:rPr>
        <w:t xml:space="preserve"> collection.</w:t>
      </w:r>
    </w:p>
    <w:p w14:paraId="5E4009AF" w14:textId="7C922C9E" w:rsidR="00E60E7D" w:rsidRDefault="00387BE2" w:rsidP="00E0536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E05369">
        <w:rPr>
          <w:u w:val="single"/>
        </w:rPr>
        <w:t xml:space="preserve">UE capabilities on NR-DC </w:t>
      </w:r>
      <w:proofErr w:type="spellStart"/>
      <w:r w:rsidRPr="00E05369">
        <w:rPr>
          <w:u w:val="single"/>
        </w:rPr>
        <w:t>QoE</w:t>
      </w:r>
      <w:proofErr w:type="spellEnd"/>
    </w:p>
    <w:p w14:paraId="147EA8BD" w14:textId="77777777" w:rsidR="0097302E" w:rsidRDefault="0097302E" w:rsidP="0097302E">
      <w:pPr>
        <w:pStyle w:val="ListParagraph"/>
        <w:numPr>
          <w:ilvl w:val="0"/>
          <w:numId w:val="23"/>
        </w:numPr>
        <w:rPr>
          <w:rFonts w:eastAsia="SimSun"/>
          <w:b/>
          <w:bCs/>
          <w:lang w:eastAsia="zh-CN"/>
        </w:rPr>
      </w:pPr>
      <w:r w:rsidRPr="00CC71AB">
        <w:rPr>
          <w:b/>
          <w:bCs/>
        </w:rPr>
        <w:t xml:space="preserve">Introduce UE capability of supporting NR-DC </w:t>
      </w:r>
      <w:r>
        <w:rPr>
          <w:b/>
          <w:bCs/>
        </w:rPr>
        <w:t xml:space="preserve">configuration </w:t>
      </w:r>
      <w:r w:rsidRPr="00CC71AB">
        <w:rPr>
          <w:rFonts w:eastAsia="SimSun"/>
          <w:b/>
          <w:bCs/>
          <w:lang w:eastAsia="zh-CN"/>
        </w:rPr>
        <w:t>with radio access capability parameter</w:t>
      </w:r>
      <w:r>
        <w:rPr>
          <w:rFonts w:eastAsia="SimSun"/>
          <w:b/>
          <w:bCs/>
          <w:lang w:eastAsia="zh-CN"/>
        </w:rPr>
        <w:t>.</w:t>
      </w:r>
      <w:r w:rsidRPr="00CC71AB">
        <w:rPr>
          <w:rFonts w:eastAsia="SimSun"/>
          <w:b/>
          <w:bCs/>
          <w:lang w:eastAsia="zh-CN"/>
        </w:rPr>
        <w:t xml:space="preserve"> </w:t>
      </w:r>
    </w:p>
    <w:p w14:paraId="6A6C0462" w14:textId="77777777" w:rsidR="0097302E" w:rsidRPr="00E05369" w:rsidRDefault="0097302E" w:rsidP="0097302E">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63E8D">
        <w:rPr>
          <w:b/>
          <w:bCs/>
        </w:rPr>
        <w:t xml:space="preserve">Introduce UE capability of supporting SRB5 </w:t>
      </w:r>
      <w:r>
        <w:rPr>
          <w:b/>
          <w:bCs/>
        </w:rPr>
        <w:t xml:space="preserve">for </w:t>
      </w:r>
      <w:proofErr w:type="spellStart"/>
      <w:r w:rsidRPr="00D929F0">
        <w:rPr>
          <w:b/>
          <w:bCs/>
        </w:rPr>
        <w:t>QoE</w:t>
      </w:r>
      <w:proofErr w:type="spellEnd"/>
      <w:r w:rsidRPr="00D929F0">
        <w:rPr>
          <w:b/>
          <w:bCs/>
        </w:rPr>
        <w:t xml:space="preserve"> reporting</w:t>
      </w:r>
      <w:r w:rsidRPr="00E63E8D">
        <w:rPr>
          <w:rFonts w:eastAsia="Times New Roman"/>
          <w:b/>
          <w:bCs/>
          <w:lang w:eastAsia="ko-KR"/>
        </w:rPr>
        <w:t xml:space="preserve"> with radio access capability parameters</w:t>
      </w:r>
      <w:r>
        <w:rPr>
          <w:b/>
          <w:bCs/>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0D9FB2FF"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7488B224" w14:textId="5E0689D6" w:rsidR="00163C29" w:rsidRDefault="00163C29" w:rsidP="00163C29">
      <w:pPr>
        <w:rPr>
          <w:lang w:eastAsia="zh-CN"/>
        </w:rPr>
      </w:pPr>
      <w:r>
        <w:rPr>
          <w:lang w:eastAsia="zh-CN"/>
        </w:rPr>
        <w:t>[</w:t>
      </w:r>
      <w:r>
        <w:rPr>
          <w:lang w:eastAsia="zh-CN"/>
        </w:rPr>
        <w:t>2</w:t>
      </w:r>
      <w:r>
        <w:rPr>
          <w:lang w:eastAsia="zh-CN"/>
        </w:rPr>
        <w:t xml:space="preserve">]  </w:t>
      </w:r>
      <w:r>
        <w:rPr>
          <w:lang w:eastAsia="zh-CN"/>
        </w:rPr>
        <w:t xml:space="preserve">  </w:t>
      </w:r>
      <w:r w:rsidRPr="000038A7">
        <w:rPr>
          <w:lang w:eastAsia="zh-CN"/>
        </w:rPr>
        <w:t>R3-235025</w:t>
      </w:r>
      <w:r w:rsidRPr="000038A7">
        <w:rPr>
          <w:lang w:eastAsia="zh-CN"/>
        </w:rPr>
        <w:tab/>
        <w:t xml:space="preserve">Reply LS on </w:t>
      </w:r>
      <w:proofErr w:type="spellStart"/>
      <w:r w:rsidRPr="000038A7">
        <w:rPr>
          <w:lang w:eastAsia="zh-CN"/>
        </w:rPr>
        <w:t>QoE</w:t>
      </w:r>
      <w:proofErr w:type="spellEnd"/>
      <w:r w:rsidRPr="000038A7">
        <w:rPr>
          <w:lang w:eastAsia="zh-CN"/>
        </w:rPr>
        <w:t xml:space="preserve"> measurement collection for application sessions delivered via MBS broadcast or multicast</w:t>
      </w:r>
      <w:r w:rsidRPr="000038A7">
        <w:rPr>
          <w:lang w:eastAsia="zh-CN"/>
        </w:rPr>
        <w:tab/>
        <w:t>SA4(Huawei)</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E8E3" w14:textId="77777777" w:rsidR="006F76B8" w:rsidRDefault="006F76B8">
      <w:r>
        <w:separator/>
      </w:r>
    </w:p>
  </w:endnote>
  <w:endnote w:type="continuationSeparator" w:id="0">
    <w:p w14:paraId="2AE09B98" w14:textId="77777777" w:rsidR="006F76B8" w:rsidRDefault="006F76B8">
      <w:r>
        <w:continuationSeparator/>
      </w:r>
    </w:p>
  </w:endnote>
  <w:endnote w:type="continuationNotice" w:id="1">
    <w:p w14:paraId="5E0656CA" w14:textId="77777777" w:rsidR="006F76B8" w:rsidRDefault="006F76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845E" w14:textId="77777777" w:rsidR="006F76B8" w:rsidRDefault="006F76B8">
      <w:r>
        <w:separator/>
      </w:r>
    </w:p>
  </w:footnote>
  <w:footnote w:type="continuationSeparator" w:id="0">
    <w:p w14:paraId="7708D663" w14:textId="77777777" w:rsidR="006F76B8" w:rsidRDefault="006F76B8">
      <w:r>
        <w:continuationSeparator/>
      </w:r>
    </w:p>
  </w:footnote>
  <w:footnote w:type="continuationNotice" w:id="1">
    <w:p w14:paraId="3969AF5C" w14:textId="77777777" w:rsidR="006F76B8" w:rsidRDefault="006F76B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5"/>
  </w:num>
  <w:num w:numId="4">
    <w:abstractNumId w:val="8"/>
  </w:num>
  <w:num w:numId="5">
    <w:abstractNumId w:val="6"/>
  </w:num>
  <w:num w:numId="6">
    <w:abstractNumId w:val="11"/>
  </w:num>
  <w:num w:numId="7">
    <w:abstractNumId w:val="12"/>
  </w:num>
  <w:num w:numId="8">
    <w:abstractNumId w:val="0"/>
  </w:num>
  <w:num w:numId="9">
    <w:abstractNumId w:val="7"/>
  </w:num>
  <w:num w:numId="10">
    <w:abstractNumId w:val="3"/>
  </w:num>
  <w:num w:numId="11">
    <w:abstractNumId w:val="1"/>
  </w:num>
  <w:num w:numId="12">
    <w:abstractNumId w:val="10"/>
  </w:num>
  <w:num w:numId="13">
    <w:abstractNumId w:val="10"/>
  </w:num>
  <w:num w:numId="14">
    <w:abstractNumId w:val="1"/>
    <w:lvlOverride w:ilvl="0">
      <w:startOverride w:val="1"/>
    </w:lvlOverride>
  </w:num>
  <w:num w:numId="15">
    <w:abstractNumId w:val="10"/>
    <w:lvlOverride w:ilvl="0">
      <w:startOverride w:val="1"/>
    </w:lvlOverride>
  </w:num>
  <w:num w:numId="16">
    <w:abstractNumId w:val="10"/>
  </w:num>
  <w:num w:numId="17">
    <w:abstractNumId w:val="10"/>
    <w:lvlOverride w:ilvl="0">
      <w:startOverride w:val="1"/>
    </w:lvlOverride>
  </w:num>
  <w:num w:numId="18">
    <w:abstractNumId w:val="14"/>
  </w:num>
  <w:num w:numId="19">
    <w:abstractNumId w:val="10"/>
    <w:lvlOverride w:ilvl="0">
      <w:startOverride w:val="1"/>
    </w:lvlOverride>
  </w:num>
  <w:num w:numId="20">
    <w:abstractNumId w:val="4"/>
  </w:num>
  <w:num w:numId="21">
    <w:abstractNumId w:val="10"/>
    <w:lvlOverride w:ilvl="0">
      <w:startOverride w:val="1"/>
    </w:lvlOverride>
  </w:num>
  <w:num w:numId="22">
    <w:abstractNumId w:val="2"/>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1684</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124</cp:revision>
  <cp:lastPrinted>2011-08-03T09:36:00Z</cp:lastPrinted>
  <dcterms:created xsi:type="dcterms:W3CDTF">2023-07-24T08:14:00Z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